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DC" w:rsidRPr="00C443DC" w:rsidRDefault="00C443DC" w:rsidP="00C443DC">
      <w:pPr>
        <w:spacing w:after="0" w:line="240" w:lineRule="auto"/>
        <w:jc w:val="center"/>
        <w:rPr>
          <w:rFonts w:ascii="Arial" w:eastAsia="Times New Roman" w:hAnsi="Arial" w:cs="Arial"/>
          <w:b/>
          <w:bCs/>
          <w:color w:val="000000"/>
          <w:sz w:val="28"/>
          <w:szCs w:val="28"/>
          <w:lang w:eastAsia="en-GB"/>
        </w:rPr>
      </w:pPr>
      <w:bookmarkStart w:id="0" w:name="_GoBack"/>
      <w:bookmarkEnd w:id="0"/>
      <w:r w:rsidRPr="00C443DC">
        <w:rPr>
          <w:rFonts w:ascii="Arial" w:eastAsia="Times New Roman" w:hAnsi="Arial" w:cs="Arial"/>
          <w:b/>
          <w:bCs/>
          <w:color w:val="000000"/>
          <w:sz w:val="28"/>
          <w:szCs w:val="28"/>
          <w:lang w:eastAsia="en-GB"/>
        </w:rPr>
        <w:t>British Values at Portsdown Primary</w:t>
      </w:r>
    </w:p>
    <w:p w:rsidR="00C443DC" w:rsidRPr="00C443DC" w:rsidRDefault="00C443DC" w:rsidP="00C443DC">
      <w:pPr>
        <w:spacing w:after="0" w:line="240" w:lineRule="auto"/>
        <w:jc w:val="center"/>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The Government set out its definition of British values in the 2011 Prevent Strategy, and these val</w:t>
      </w:r>
      <w:r>
        <w:rPr>
          <w:rFonts w:ascii="Arial" w:eastAsia="Times New Roman" w:hAnsi="Arial" w:cs="Arial"/>
          <w:color w:val="000000"/>
          <w:lang w:eastAsia="en-GB"/>
        </w:rPr>
        <w:t>ues were reiterated in 2014. At</w:t>
      </w:r>
      <w:r w:rsidRPr="00C443DC">
        <w:rPr>
          <w:rFonts w:ascii="Arial" w:eastAsia="Times New Roman" w:hAnsi="Arial" w:cs="Arial"/>
          <w:color w:val="000000"/>
          <w:lang w:eastAsia="en-GB"/>
        </w:rPr>
        <w:t xml:space="preserve"> Portsdown Primary School these values have always been important and are reinforced within our curriculum in the following ways: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b/>
          <w:bCs/>
          <w:color w:val="000000"/>
          <w:sz w:val="24"/>
          <w:szCs w:val="24"/>
          <w:lang w:eastAsia="en-GB"/>
        </w:rPr>
        <w:t>Democracy</w:t>
      </w:r>
      <w:r w:rsidRPr="00C443DC">
        <w:rPr>
          <w:rFonts w:ascii="Arial" w:eastAsia="Times New Roman" w:hAnsi="Arial" w:cs="Arial"/>
          <w:color w:val="000000"/>
          <w:lang w:eastAsia="en-GB"/>
        </w:rPr>
        <w:t>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Each year the children choose a class representative for the School Council. Children are given the opportunity to show-case why they should be chosen. Their classmates then choose accordingly. In addition to this, children from across the school can apply to be librarians.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b/>
          <w:bCs/>
          <w:color w:val="000000"/>
          <w:lang w:eastAsia="en-GB"/>
        </w:rPr>
        <w:t>The Rule of Law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The importance of laws, whether they be those that govern the class, the school, or the country, are consistently reinforced at Portsdown Primary School. Everyone in our community is aware of their responsibility to behaving in a particular way. Our School Values are present around the school and successfully underpin outstanding behaviour at Portsdown Primary School. The shared ‘responsibilities’ were decided upon by the whole school so are clearly understood and adhered. They provide a powerful reference point. Pupils are taught the value and reasons behind rules and laws, that they govern and protect us, the responsibilities that this involves and the consequences when laws are broken. Visits from authorities such as our local PCSOs and other emergency services help reinforce this message.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b/>
          <w:bCs/>
          <w:color w:val="000000"/>
          <w:lang w:eastAsia="en-GB"/>
        </w:rPr>
        <w:t>In</w:t>
      </w:r>
      <w:r w:rsidRPr="00C443DC">
        <w:rPr>
          <w:rFonts w:ascii="Arial" w:eastAsia="Times New Roman" w:hAnsi="Arial" w:cs="Arial"/>
          <w:b/>
          <w:bCs/>
          <w:color w:val="000000"/>
          <w:sz w:val="24"/>
          <w:szCs w:val="24"/>
          <w:lang w:eastAsia="en-GB"/>
        </w:rPr>
        <w:t>dividual Liberty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At Portsdown Primary, pupils are actively encouraged to make choices, knowing that they are in a safe and supportive environment. As a school we educate and provide boundaries for young pupils to make informed choices, through a safe environment and an empowering education. Pupils are encouraged to know, understand and exercise their rights and personal freedoms and advised how to exercise these safely, for example through our, e-Safety and PSHE lessons. We are aware that on occasions our pupils may make the wrong choices. Our learners are developing in a community which encourages clear reflection in an attempt to ensure better choices are made ‘next time’.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b/>
          <w:bCs/>
          <w:color w:val="000000"/>
          <w:sz w:val="24"/>
          <w:szCs w:val="24"/>
          <w:lang w:eastAsia="en-GB"/>
        </w:rPr>
        <w:t>Mutual Respect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Mutual respect is at the heart of our values. Children learn that their behaviours have an effect on their own rights and those of others. All members of the school community treat each other with respect following our school mission statement: ‘Grow, Care, Succeed’. </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b/>
          <w:bCs/>
          <w:color w:val="000000"/>
          <w:sz w:val="24"/>
          <w:szCs w:val="24"/>
          <w:lang w:eastAsia="en-GB"/>
        </w:rPr>
        <w:t>Tolerance of those of Different Faiths and Beliefs</w:t>
      </w:r>
    </w:p>
    <w:p w:rsidR="00C443DC" w:rsidRPr="00C443DC" w:rsidRDefault="00C443DC" w:rsidP="00C443DC">
      <w:pPr>
        <w:spacing w:after="0" w:line="240" w:lineRule="auto"/>
        <w:rPr>
          <w:rFonts w:ascii="Times New Roman" w:eastAsia="Times New Roman" w:hAnsi="Times New Roman" w:cs="Times New Roman"/>
          <w:sz w:val="24"/>
          <w:szCs w:val="24"/>
          <w:lang w:eastAsia="en-GB"/>
        </w:rPr>
      </w:pPr>
      <w:r w:rsidRPr="00C443DC">
        <w:rPr>
          <w:rFonts w:ascii="Arial" w:eastAsia="Times New Roman" w:hAnsi="Arial" w:cs="Arial"/>
          <w:color w:val="000000"/>
          <w:lang w:eastAsia="en-GB"/>
        </w:rPr>
        <w:t>Portsdown is an inclusive school. We actively promote diversity through our celebrations of different faiths and cultures, which involves learning about different faiths within our curriculum and enrichment activities. We have visitors and resource boxes to help celebrate this. Religious Education lessons and PSHE lessons reinforce messages of tolerance and respect for others. Staff are Prevent trained and understand how to best protect and support our children.</w:t>
      </w:r>
    </w:p>
    <w:p w:rsidR="000151B7" w:rsidRDefault="005E1AAD"/>
    <w:p w:rsidR="00A130D7" w:rsidRDefault="00A130D7" w:rsidP="00A130D7">
      <w:pPr>
        <w:jc w:val="center"/>
        <w:rPr>
          <w:rFonts w:ascii="Comic Sans MS" w:hAnsi="Comic Sans MS"/>
          <w:b/>
          <w:sz w:val="32"/>
          <w:szCs w:val="32"/>
          <w:lang w:val="en-US"/>
        </w:rPr>
      </w:pPr>
    </w:p>
    <w:p w:rsidR="00A130D7" w:rsidRDefault="00A130D7" w:rsidP="00A130D7">
      <w:pPr>
        <w:jc w:val="center"/>
        <w:rPr>
          <w:rFonts w:ascii="Comic Sans MS" w:hAnsi="Comic Sans MS"/>
          <w:b/>
          <w:sz w:val="32"/>
          <w:szCs w:val="32"/>
          <w:lang w:val="en-US"/>
        </w:rPr>
      </w:pPr>
    </w:p>
    <w:p w:rsidR="00A130D7" w:rsidRPr="008A21BE" w:rsidRDefault="00A130D7" w:rsidP="00A130D7">
      <w:pPr>
        <w:jc w:val="center"/>
        <w:rPr>
          <w:rFonts w:ascii="Comic Sans MS" w:hAnsi="Comic Sans MS"/>
          <w:b/>
          <w:sz w:val="32"/>
          <w:szCs w:val="32"/>
          <w:lang w:val="en-US"/>
        </w:rPr>
      </w:pPr>
      <w:r w:rsidRPr="008A21BE">
        <w:rPr>
          <w:rFonts w:ascii="Comic Sans MS" w:hAnsi="Comic Sans MS"/>
          <w:b/>
          <w:sz w:val="32"/>
          <w:szCs w:val="32"/>
          <w:lang w:val="en-US"/>
        </w:rPr>
        <w:lastRenderedPageBreak/>
        <w:t>British Values at Portsdown</w:t>
      </w:r>
    </w:p>
    <w:tbl>
      <w:tblPr>
        <w:tblStyle w:val="TableGrid"/>
        <w:tblW w:w="0" w:type="auto"/>
        <w:tblLook w:val="04A0" w:firstRow="1" w:lastRow="0" w:firstColumn="1" w:lastColumn="0" w:noHBand="0" w:noVBand="1"/>
      </w:tblPr>
      <w:tblGrid>
        <w:gridCol w:w="4776"/>
        <w:gridCol w:w="4240"/>
      </w:tblGrid>
      <w:tr w:rsidR="00A130D7" w:rsidRPr="00560DFA" w:rsidTr="0006677D">
        <w:trPr>
          <w:trHeight w:val="480"/>
        </w:trPr>
        <w:tc>
          <w:tcPr>
            <w:tcW w:w="5382" w:type="dxa"/>
            <w:shd w:val="clear" w:color="auto" w:fill="00B0F0"/>
          </w:tcPr>
          <w:p w:rsidR="00A130D7" w:rsidRPr="00560DFA" w:rsidRDefault="00A130D7" w:rsidP="0006677D">
            <w:pPr>
              <w:jc w:val="center"/>
              <w:rPr>
                <w:rFonts w:ascii="Comic Sans MS" w:hAnsi="Comic Sans MS"/>
                <w:b/>
                <w:sz w:val="28"/>
                <w:szCs w:val="28"/>
                <w:lang w:val="en-US"/>
              </w:rPr>
            </w:pPr>
            <w:r w:rsidRPr="00560DFA">
              <w:rPr>
                <w:rFonts w:ascii="Comic Sans MS" w:hAnsi="Comic Sans MS"/>
                <w:b/>
                <w:sz w:val="28"/>
                <w:szCs w:val="28"/>
                <w:lang w:val="en-US"/>
              </w:rPr>
              <w:t>Democracy</w:t>
            </w:r>
          </w:p>
        </w:tc>
        <w:tc>
          <w:tcPr>
            <w:tcW w:w="4819" w:type="dxa"/>
            <w:shd w:val="clear" w:color="auto" w:fill="FF0000"/>
          </w:tcPr>
          <w:p w:rsidR="00A130D7" w:rsidRPr="00560DFA" w:rsidRDefault="00A130D7" w:rsidP="0006677D">
            <w:pPr>
              <w:jc w:val="center"/>
              <w:rPr>
                <w:rFonts w:ascii="Comic Sans MS" w:hAnsi="Comic Sans MS"/>
                <w:b/>
                <w:sz w:val="28"/>
                <w:szCs w:val="28"/>
                <w:lang w:val="en-US"/>
              </w:rPr>
            </w:pPr>
            <w:r w:rsidRPr="00560DFA">
              <w:rPr>
                <w:rFonts w:ascii="Comic Sans MS" w:hAnsi="Comic Sans MS"/>
                <w:b/>
                <w:sz w:val="28"/>
                <w:szCs w:val="28"/>
                <w:lang w:val="en-US"/>
              </w:rPr>
              <w:t>Rule of Law</w:t>
            </w:r>
          </w:p>
          <w:p w:rsidR="00A130D7" w:rsidRPr="00560DFA" w:rsidRDefault="00A130D7" w:rsidP="0006677D">
            <w:pPr>
              <w:pStyle w:val="ListParagraph"/>
              <w:rPr>
                <w:rFonts w:ascii="Comic Sans MS" w:hAnsi="Comic Sans MS"/>
                <w:sz w:val="28"/>
                <w:szCs w:val="28"/>
                <w:lang w:val="en-US"/>
              </w:rPr>
            </w:pPr>
          </w:p>
        </w:tc>
      </w:tr>
      <w:tr w:rsidR="00A130D7" w:rsidRPr="000B7ABF" w:rsidTr="0006677D">
        <w:trPr>
          <w:trHeight w:val="1995"/>
        </w:trPr>
        <w:tc>
          <w:tcPr>
            <w:tcW w:w="5382" w:type="dxa"/>
          </w:tcPr>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Class Rules</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School vision and values</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School Council elections</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UK Parliament Week</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Pupil Voice through SC</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PSHE Curriculum (making choices, how to manage outcomes that you are happy/unhappy with)</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Child Initiated Learning – children steer learning due to interests</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Class debates</w:t>
            </w:r>
          </w:p>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Golden Time</w:t>
            </w:r>
          </w:p>
          <w:p w:rsidR="00A130D7" w:rsidRPr="008A21BE" w:rsidRDefault="00A130D7" w:rsidP="0006677D">
            <w:pPr>
              <w:pStyle w:val="ListParagraph"/>
              <w:rPr>
                <w:rFonts w:ascii="Comic Sans MS" w:hAnsi="Comic Sans MS"/>
                <w:sz w:val="24"/>
                <w:szCs w:val="24"/>
                <w:lang w:val="en-US"/>
              </w:rPr>
            </w:pPr>
          </w:p>
        </w:tc>
        <w:tc>
          <w:tcPr>
            <w:tcW w:w="4819" w:type="dxa"/>
          </w:tcPr>
          <w:p w:rsidR="00A130D7" w:rsidRPr="008A21BE" w:rsidRDefault="00A130D7" w:rsidP="0006677D">
            <w:pPr>
              <w:pStyle w:val="ListParagraph"/>
              <w:numPr>
                <w:ilvl w:val="0"/>
                <w:numId w:val="1"/>
              </w:numPr>
              <w:rPr>
                <w:rFonts w:ascii="Comic Sans MS" w:hAnsi="Comic Sans MS"/>
                <w:sz w:val="24"/>
                <w:szCs w:val="24"/>
                <w:lang w:val="en-US"/>
              </w:rPr>
            </w:pPr>
            <w:r w:rsidRPr="008A21BE">
              <w:rPr>
                <w:rFonts w:ascii="Comic Sans MS" w:hAnsi="Comic Sans MS"/>
                <w:sz w:val="24"/>
                <w:szCs w:val="24"/>
                <w:lang w:val="en-US"/>
              </w:rPr>
              <w:t>School vision and values</w:t>
            </w:r>
          </w:p>
          <w:p w:rsidR="00A130D7" w:rsidRPr="008A21BE" w:rsidRDefault="00A130D7" w:rsidP="0006677D">
            <w:pPr>
              <w:pStyle w:val="ListParagraph"/>
              <w:numPr>
                <w:ilvl w:val="0"/>
                <w:numId w:val="2"/>
              </w:numPr>
              <w:rPr>
                <w:rFonts w:ascii="Comic Sans MS" w:hAnsi="Comic Sans MS"/>
                <w:sz w:val="24"/>
                <w:szCs w:val="24"/>
                <w:lang w:val="en-US"/>
              </w:rPr>
            </w:pPr>
            <w:proofErr w:type="spellStart"/>
            <w:r w:rsidRPr="008A21BE">
              <w:rPr>
                <w:rFonts w:ascii="Comic Sans MS" w:hAnsi="Comic Sans MS"/>
                <w:sz w:val="24"/>
                <w:szCs w:val="24"/>
                <w:lang w:val="en-US"/>
              </w:rPr>
              <w:t>Behaviour</w:t>
            </w:r>
            <w:proofErr w:type="spellEnd"/>
            <w:r w:rsidRPr="008A21BE">
              <w:rPr>
                <w:rFonts w:ascii="Comic Sans MS" w:hAnsi="Comic Sans MS"/>
                <w:sz w:val="24"/>
                <w:szCs w:val="24"/>
                <w:lang w:val="en-US"/>
              </w:rPr>
              <w:t xml:space="preserve"> systems and Policy</w:t>
            </w:r>
          </w:p>
          <w:p w:rsidR="00A130D7" w:rsidRPr="008A21BE" w:rsidRDefault="00A130D7" w:rsidP="0006677D">
            <w:pPr>
              <w:pStyle w:val="ListParagraph"/>
              <w:numPr>
                <w:ilvl w:val="0"/>
                <w:numId w:val="2"/>
              </w:numPr>
              <w:rPr>
                <w:rFonts w:ascii="Comic Sans MS" w:hAnsi="Comic Sans MS"/>
                <w:sz w:val="24"/>
                <w:szCs w:val="24"/>
                <w:lang w:val="en-US"/>
              </w:rPr>
            </w:pPr>
            <w:r w:rsidRPr="008A21BE">
              <w:rPr>
                <w:rFonts w:ascii="Comic Sans MS" w:hAnsi="Comic Sans MS"/>
                <w:sz w:val="24"/>
                <w:szCs w:val="24"/>
                <w:lang w:val="en-US"/>
              </w:rPr>
              <w:t xml:space="preserve">Police visits </w:t>
            </w:r>
          </w:p>
          <w:p w:rsidR="00A130D7" w:rsidRPr="008A21BE" w:rsidRDefault="00A130D7" w:rsidP="0006677D">
            <w:pPr>
              <w:pStyle w:val="ListParagraph"/>
              <w:numPr>
                <w:ilvl w:val="0"/>
                <w:numId w:val="2"/>
              </w:numPr>
              <w:rPr>
                <w:rFonts w:ascii="Comic Sans MS" w:hAnsi="Comic Sans MS"/>
                <w:sz w:val="24"/>
                <w:szCs w:val="24"/>
                <w:lang w:val="en-US"/>
              </w:rPr>
            </w:pPr>
            <w:r w:rsidRPr="008A21BE">
              <w:rPr>
                <w:rFonts w:ascii="Comic Sans MS" w:hAnsi="Comic Sans MS"/>
                <w:sz w:val="24"/>
                <w:szCs w:val="24"/>
                <w:lang w:val="en-US"/>
              </w:rPr>
              <w:t xml:space="preserve">E – Safety Week </w:t>
            </w:r>
          </w:p>
          <w:p w:rsidR="00A130D7" w:rsidRPr="008A21BE" w:rsidRDefault="00A130D7" w:rsidP="0006677D">
            <w:pPr>
              <w:pStyle w:val="ListParagraph"/>
              <w:numPr>
                <w:ilvl w:val="0"/>
                <w:numId w:val="2"/>
              </w:numPr>
              <w:rPr>
                <w:rFonts w:ascii="Comic Sans MS" w:hAnsi="Comic Sans MS"/>
                <w:sz w:val="24"/>
                <w:szCs w:val="24"/>
                <w:lang w:val="en-US"/>
              </w:rPr>
            </w:pPr>
            <w:r w:rsidRPr="008A21BE">
              <w:rPr>
                <w:rFonts w:ascii="Comic Sans MS" w:hAnsi="Comic Sans MS"/>
                <w:sz w:val="24"/>
                <w:szCs w:val="24"/>
                <w:lang w:val="en-US"/>
              </w:rPr>
              <w:t>Restorative Practice (conflict resolution)</w:t>
            </w:r>
          </w:p>
          <w:p w:rsidR="00A130D7" w:rsidRPr="008A21BE" w:rsidRDefault="00A130D7" w:rsidP="0006677D">
            <w:pPr>
              <w:pStyle w:val="ListParagraph"/>
              <w:numPr>
                <w:ilvl w:val="0"/>
                <w:numId w:val="2"/>
              </w:numPr>
              <w:rPr>
                <w:rFonts w:ascii="Comic Sans MS" w:hAnsi="Comic Sans MS"/>
                <w:sz w:val="24"/>
                <w:szCs w:val="24"/>
                <w:lang w:val="en-US"/>
              </w:rPr>
            </w:pPr>
            <w:r w:rsidRPr="008A21BE">
              <w:rPr>
                <w:rFonts w:ascii="Comic Sans MS" w:hAnsi="Comic Sans MS"/>
                <w:sz w:val="24"/>
                <w:szCs w:val="24"/>
                <w:lang w:val="en-US"/>
              </w:rPr>
              <w:t>Anti-bullying Week</w:t>
            </w:r>
          </w:p>
        </w:tc>
      </w:tr>
      <w:tr w:rsidR="00A130D7" w:rsidRPr="000B7ABF" w:rsidTr="0006677D">
        <w:trPr>
          <w:trHeight w:val="564"/>
        </w:trPr>
        <w:tc>
          <w:tcPr>
            <w:tcW w:w="5382" w:type="dxa"/>
            <w:shd w:val="clear" w:color="auto" w:fill="92D050"/>
          </w:tcPr>
          <w:p w:rsidR="00A130D7" w:rsidRPr="008A21BE" w:rsidRDefault="00A130D7" w:rsidP="0006677D">
            <w:pPr>
              <w:jc w:val="center"/>
              <w:rPr>
                <w:rFonts w:ascii="Comic Sans MS" w:hAnsi="Comic Sans MS"/>
                <w:b/>
                <w:sz w:val="28"/>
                <w:szCs w:val="28"/>
                <w:lang w:val="en-US"/>
              </w:rPr>
            </w:pPr>
            <w:r w:rsidRPr="008A21BE">
              <w:rPr>
                <w:rFonts w:ascii="Comic Sans MS" w:hAnsi="Comic Sans MS"/>
                <w:b/>
                <w:sz w:val="28"/>
                <w:szCs w:val="28"/>
                <w:lang w:val="en-US"/>
              </w:rPr>
              <w:t>Individual Liberty</w:t>
            </w:r>
          </w:p>
        </w:tc>
        <w:tc>
          <w:tcPr>
            <w:tcW w:w="4819" w:type="dxa"/>
            <w:shd w:val="clear" w:color="auto" w:fill="FFC000"/>
          </w:tcPr>
          <w:p w:rsidR="00A130D7" w:rsidRDefault="00A130D7" w:rsidP="0006677D">
            <w:pPr>
              <w:jc w:val="center"/>
              <w:rPr>
                <w:rFonts w:ascii="Comic Sans MS" w:hAnsi="Comic Sans MS"/>
                <w:b/>
                <w:sz w:val="28"/>
                <w:szCs w:val="28"/>
                <w:lang w:val="en-US"/>
              </w:rPr>
            </w:pPr>
            <w:r w:rsidRPr="008A21BE">
              <w:rPr>
                <w:rFonts w:ascii="Comic Sans MS" w:hAnsi="Comic Sans MS"/>
                <w:b/>
                <w:sz w:val="28"/>
                <w:szCs w:val="28"/>
                <w:lang w:val="en-US"/>
              </w:rPr>
              <w:t xml:space="preserve">Mutual respect </w:t>
            </w:r>
          </w:p>
          <w:p w:rsidR="00A130D7" w:rsidRPr="008A21BE" w:rsidRDefault="00A130D7" w:rsidP="0006677D">
            <w:pPr>
              <w:jc w:val="center"/>
              <w:rPr>
                <w:rFonts w:ascii="Comic Sans MS" w:hAnsi="Comic Sans MS"/>
                <w:sz w:val="28"/>
                <w:szCs w:val="28"/>
                <w:lang w:val="en-US"/>
              </w:rPr>
            </w:pPr>
          </w:p>
        </w:tc>
      </w:tr>
      <w:tr w:rsidR="00A130D7" w:rsidRPr="000B7ABF" w:rsidTr="0006677D">
        <w:trPr>
          <w:trHeight w:val="2602"/>
        </w:trPr>
        <w:tc>
          <w:tcPr>
            <w:tcW w:w="5382" w:type="dxa"/>
          </w:tcPr>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Provision for all – Lunchtime activities</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 xml:space="preserve">Family support/pastoral support </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 xml:space="preserve">Classroom environment </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Talk Partners</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 xml:space="preserve">Circle time </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Pupil voice/school council</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Group work</w:t>
            </w:r>
          </w:p>
          <w:p w:rsidR="00A130D7" w:rsidRPr="008A21BE" w:rsidRDefault="00A130D7" w:rsidP="0006677D">
            <w:pPr>
              <w:pStyle w:val="ListParagraph"/>
              <w:numPr>
                <w:ilvl w:val="0"/>
                <w:numId w:val="3"/>
              </w:numPr>
              <w:rPr>
                <w:rFonts w:ascii="Comic Sans MS" w:hAnsi="Comic Sans MS"/>
                <w:sz w:val="24"/>
                <w:szCs w:val="24"/>
                <w:lang w:val="en-US"/>
              </w:rPr>
            </w:pPr>
            <w:r w:rsidRPr="008A21BE">
              <w:rPr>
                <w:rFonts w:ascii="Comic Sans MS" w:hAnsi="Comic Sans MS"/>
                <w:sz w:val="24"/>
                <w:szCs w:val="24"/>
                <w:lang w:val="en-US"/>
              </w:rPr>
              <w:t>Safe environment to share ideas</w:t>
            </w:r>
          </w:p>
          <w:p w:rsidR="00A130D7" w:rsidRPr="008A21BE" w:rsidRDefault="00A130D7" w:rsidP="0006677D">
            <w:pPr>
              <w:jc w:val="center"/>
              <w:rPr>
                <w:rFonts w:ascii="Comic Sans MS" w:hAnsi="Comic Sans MS"/>
                <w:b/>
                <w:sz w:val="24"/>
                <w:szCs w:val="24"/>
                <w:lang w:val="en-US"/>
              </w:rPr>
            </w:pPr>
          </w:p>
        </w:tc>
        <w:tc>
          <w:tcPr>
            <w:tcW w:w="4819" w:type="dxa"/>
          </w:tcPr>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Assembly Provision</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Modelling of high expectations</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 xml:space="preserve">Celebration Assembly </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 xml:space="preserve">Circle Time – respecting opinions </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Behavior system</w:t>
            </w:r>
          </w:p>
          <w:p w:rsidR="00A130D7" w:rsidRPr="008A21BE" w:rsidRDefault="00A130D7" w:rsidP="0006677D">
            <w:pPr>
              <w:rPr>
                <w:rFonts w:ascii="Comic Sans MS" w:hAnsi="Comic Sans MS"/>
                <w:b/>
                <w:sz w:val="24"/>
                <w:szCs w:val="24"/>
                <w:lang w:val="en-US"/>
              </w:rPr>
            </w:pPr>
          </w:p>
        </w:tc>
      </w:tr>
      <w:tr w:rsidR="00A130D7" w:rsidRPr="000B7ABF" w:rsidTr="0006677D">
        <w:trPr>
          <w:trHeight w:val="558"/>
        </w:trPr>
        <w:tc>
          <w:tcPr>
            <w:tcW w:w="10201" w:type="dxa"/>
            <w:gridSpan w:val="2"/>
            <w:shd w:val="clear" w:color="auto" w:fill="7030A0"/>
          </w:tcPr>
          <w:p w:rsidR="00A130D7" w:rsidRPr="008A21BE" w:rsidRDefault="00A130D7" w:rsidP="0006677D">
            <w:pPr>
              <w:jc w:val="center"/>
              <w:rPr>
                <w:rFonts w:ascii="Comic Sans MS" w:hAnsi="Comic Sans MS"/>
                <w:b/>
                <w:sz w:val="28"/>
                <w:szCs w:val="28"/>
                <w:lang w:val="en-US"/>
              </w:rPr>
            </w:pPr>
            <w:r w:rsidRPr="008A21BE">
              <w:rPr>
                <w:rFonts w:ascii="Comic Sans MS" w:hAnsi="Comic Sans MS"/>
                <w:b/>
                <w:sz w:val="28"/>
                <w:szCs w:val="28"/>
                <w:lang w:val="en-US"/>
              </w:rPr>
              <w:t>Tolerance of those of different faiths and beliefs and those without faith</w:t>
            </w:r>
          </w:p>
        </w:tc>
      </w:tr>
      <w:tr w:rsidR="00A130D7" w:rsidRPr="000B7ABF" w:rsidTr="0006677D">
        <w:trPr>
          <w:trHeight w:val="1297"/>
        </w:trPr>
        <w:tc>
          <w:tcPr>
            <w:tcW w:w="10201" w:type="dxa"/>
            <w:gridSpan w:val="2"/>
          </w:tcPr>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Black history month, Diwali etc.</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Spanish MFL</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 xml:space="preserve">EMAS support and training </w:t>
            </w:r>
          </w:p>
          <w:p w:rsidR="00A130D7" w:rsidRPr="008A21BE" w:rsidRDefault="00A130D7" w:rsidP="0006677D">
            <w:pPr>
              <w:pStyle w:val="ListParagraph"/>
              <w:numPr>
                <w:ilvl w:val="0"/>
                <w:numId w:val="4"/>
              </w:numPr>
              <w:rPr>
                <w:rFonts w:ascii="Comic Sans MS" w:hAnsi="Comic Sans MS"/>
                <w:sz w:val="24"/>
                <w:szCs w:val="24"/>
                <w:lang w:val="en-US"/>
              </w:rPr>
            </w:pPr>
            <w:r w:rsidRPr="008A21BE">
              <w:rPr>
                <w:rFonts w:ascii="Comic Sans MS" w:hAnsi="Comic Sans MS"/>
                <w:sz w:val="24"/>
                <w:szCs w:val="24"/>
                <w:lang w:val="en-US"/>
              </w:rPr>
              <w:t xml:space="preserve">RE and PSHE curriculum </w:t>
            </w:r>
          </w:p>
          <w:p w:rsidR="00A130D7" w:rsidRPr="00560DFA" w:rsidRDefault="00A130D7" w:rsidP="0006677D">
            <w:pPr>
              <w:pStyle w:val="ListParagraph"/>
              <w:numPr>
                <w:ilvl w:val="0"/>
                <w:numId w:val="4"/>
              </w:numPr>
              <w:rPr>
                <w:rFonts w:ascii="Comic Sans MS" w:hAnsi="Comic Sans MS"/>
                <w:lang w:val="en-US"/>
              </w:rPr>
            </w:pPr>
            <w:r w:rsidRPr="008A21BE">
              <w:rPr>
                <w:rFonts w:ascii="Comic Sans MS" w:hAnsi="Comic Sans MS"/>
                <w:sz w:val="24"/>
                <w:szCs w:val="24"/>
                <w:lang w:val="en-US"/>
              </w:rPr>
              <w:t>History and RE boxes to show artefacts for a range of faiths and religions</w:t>
            </w:r>
          </w:p>
          <w:p w:rsidR="00A130D7" w:rsidRPr="00F67D94" w:rsidRDefault="00A130D7" w:rsidP="0006677D">
            <w:pPr>
              <w:jc w:val="center"/>
              <w:rPr>
                <w:rFonts w:ascii="Comic Sans MS" w:hAnsi="Comic Sans MS"/>
                <w:b/>
                <w:lang w:val="en-US"/>
              </w:rPr>
            </w:pPr>
          </w:p>
        </w:tc>
      </w:tr>
    </w:tbl>
    <w:p w:rsidR="00A130D7" w:rsidRPr="000B7ABF" w:rsidRDefault="00A130D7" w:rsidP="00A130D7">
      <w:pPr>
        <w:rPr>
          <w:rFonts w:ascii="Comic Sans MS" w:hAnsi="Comic Sans MS"/>
          <w:lang w:val="en-US"/>
        </w:rPr>
      </w:pPr>
      <w:r w:rsidRPr="000B7ABF">
        <w:rPr>
          <w:rFonts w:ascii="Comic Sans MS" w:hAnsi="Comic Sans MS"/>
          <w:lang w:val="en-US"/>
        </w:rPr>
        <w:t xml:space="preserve"> </w:t>
      </w:r>
    </w:p>
    <w:p w:rsidR="00A130D7" w:rsidRDefault="00A130D7"/>
    <w:sectPr w:rsidR="00A13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28"/>
    <w:multiLevelType w:val="hybridMultilevel"/>
    <w:tmpl w:val="0798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B0675"/>
    <w:multiLevelType w:val="hybridMultilevel"/>
    <w:tmpl w:val="A94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C71F9"/>
    <w:multiLevelType w:val="hybridMultilevel"/>
    <w:tmpl w:val="79B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8276B"/>
    <w:multiLevelType w:val="hybridMultilevel"/>
    <w:tmpl w:val="EB3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DC"/>
    <w:rsid w:val="005E1AAD"/>
    <w:rsid w:val="00600ED0"/>
    <w:rsid w:val="0065119B"/>
    <w:rsid w:val="00A130D7"/>
    <w:rsid w:val="00C4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2C74E-2812-46B1-84BA-5DE203E1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33C6E50D</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Knight</dc:creator>
  <cp:keywords/>
  <dc:description/>
  <cp:lastModifiedBy>Ash Vaghela</cp:lastModifiedBy>
  <cp:revision>2</cp:revision>
  <dcterms:created xsi:type="dcterms:W3CDTF">2023-08-03T12:29:00Z</dcterms:created>
  <dcterms:modified xsi:type="dcterms:W3CDTF">2023-08-03T12:29:00Z</dcterms:modified>
</cp:coreProperties>
</file>